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631A1" w14:textId="77777777" w:rsidR="005C2E9B" w:rsidRPr="00A81DDC" w:rsidRDefault="005C2E9B" w:rsidP="00A81DDC">
      <w:pPr>
        <w:pStyle w:val="Default"/>
        <w:spacing w:line="360" w:lineRule="auto"/>
        <w:jc w:val="both"/>
        <w:rPr>
          <w:rFonts w:asciiTheme="minorBidi" w:hAnsiTheme="minorBidi" w:cstheme="minorBidi"/>
          <w:sz w:val="28"/>
          <w:szCs w:val="28"/>
        </w:rPr>
      </w:pPr>
    </w:p>
    <w:p w14:paraId="791CF057"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p>
    <w:p w14:paraId="663D2B6B"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 </w:t>
      </w:r>
      <w:r w:rsidRPr="00A81DDC">
        <w:rPr>
          <w:rFonts w:asciiTheme="minorBidi" w:hAnsiTheme="minorBidi" w:cstheme="minorBidi"/>
          <w:b/>
          <w:bCs/>
          <w:color w:val="auto"/>
          <w:sz w:val="28"/>
          <w:szCs w:val="28"/>
        </w:rPr>
        <w:t xml:space="preserve">Outbreak Management Plan </w:t>
      </w:r>
    </w:p>
    <w:p w14:paraId="53B7A4C7"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b/>
          <w:bCs/>
          <w:color w:val="auto"/>
          <w:sz w:val="28"/>
          <w:szCs w:val="28"/>
        </w:rPr>
        <w:t xml:space="preserve">Background </w:t>
      </w:r>
    </w:p>
    <w:p w14:paraId="47393844" w14:textId="0D9267A2"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This plan is based on the DfE’s Contingency</w:t>
      </w:r>
      <w:r w:rsidR="00A81DDC">
        <w:rPr>
          <w:rFonts w:asciiTheme="minorBidi" w:hAnsiTheme="minorBidi" w:cstheme="minorBidi"/>
          <w:color w:val="auto"/>
          <w:sz w:val="28"/>
          <w:szCs w:val="28"/>
        </w:rPr>
        <w:t xml:space="preserve"> </w:t>
      </w:r>
      <w:r w:rsidRPr="00A81DDC">
        <w:rPr>
          <w:rFonts w:asciiTheme="minorBidi" w:hAnsiTheme="minorBidi" w:cstheme="minorBidi"/>
          <w:color w:val="auto"/>
          <w:sz w:val="28"/>
          <w:szCs w:val="28"/>
        </w:rPr>
        <w:t>Framework</w:t>
      </w:r>
      <w:r w:rsidR="00A81DDC">
        <w:rPr>
          <w:rFonts w:asciiTheme="minorBidi" w:hAnsiTheme="minorBidi" w:cstheme="minorBidi"/>
          <w:color w:val="auto"/>
          <w:sz w:val="28"/>
          <w:szCs w:val="28"/>
        </w:rPr>
        <w:t xml:space="preserve"> </w:t>
      </w:r>
      <w:r w:rsidRPr="00A81DDC">
        <w:rPr>
          <w:rFonts w:asciiTheme="minorBidi" w:hAnsiTheme="minorBidi" w:cstheme="minorBidi"/>
          <w:color w:val="auto"/>
          <w:sz w:val="28"/>
          <w:szCs w:val="28"/>
        </w:rPr>
        <w:t>which lays out how to manage local outbreaks of COVID-19. The guidance states schools</w:t>
      </w:r>
      <w:r w:rsidR="00A81DDC">
        <w:rPr>
          <w:rFonts w:asciiTheme="minorBidi" w:hAnsiTheme="minorBidi" w:cstheme="minorBidi"/>
          <w:color w:val="auto"/>
          <w:sz w:val="28"/>
          <w:szCs w:val="28"/>
        </w:rPr>
        <w:t>/nursery</w:t>
      </w:r>
      <w:r w:rsidRPr="00A81DDC">
        <w:rPr>
          <w:rFonts w:asciiTheme="minorBidi" w:hAnsiTheme="minorBidi" w:cstheme="minorBidi"/>
          <w:color w:val="auto"/>
          <w:sz w:val="28"/>
          <w:szCs w:val="28"/>
        </w:rPr>
        <w:t xml:space="preserve"> should have contingency plans describing what they would do if children and staff test positive for COVID-19, or how they would operate if they were advised to reintroduce any measures to help break chains of transmission. </w:t>
      </w:r>
    </w:p>
    <w:p w14:paraId="79305799" w14:textId="5816BAF6"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The contingency framework states that councils, directors of public health and Public Health England health protection teams can recommend certain measures for individual </w:t>
      </w:r>
      <w:r w:rsidR="00A81DDC">
        <w:rPr>
          <w:rFonts w:asciiTheme="minorBidi" w:hAnsiTheme="minorBidi" w:cstheme="minorBidi"/>
          <w:color w:val="auto"/>
          <w:sz w:val="28"/>
          <w:szCs w:val="28"/>
        </w:rPr>
        <w:t>nursery</w:t>
      </w:r>
      <w:r w:rsidR="00A81DDC" w:rsidRPr="00A81DDC">
        <w:rPr>
          <w:rFonts w:asciiTheme="minorBidi" w:hAnsiTheme="minorBidi" w:cstheme="minorBidi"/>
          <w:color w:val="auto"/>
          <w:sz w:val="28"/>
          <w:szCs w:val="28"/>
        </w:rPr>
        <w:t xml:space="preserve"> </w:t>
      </w:r>
      <w:r w:rsidRPr="00A81DDC">
        <w:rPr>
          <w:rFonts w:asciiTheme="minorBidi" w:hAnsiTheme="minorBidi" w:cstheme="minorBidi"/>
          <w:color w:val="auto"/>
          <w:sz w:val="28"/>
          <w:szCs w:val="28"/>
        </w:rPr>
        <w:t xml:space="preserve">or clusters of settings. </w:t>
      </w:r>
    </w:p>
    <w:p w14:paraId="4E9D930D"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It may be necessary to implement these measures in the following circumstances: </w:t>
      </w:r>
    </w:p>
    <w:p w14:paraId="0E1F26FA" w14:textId="0B257CE9" w:rsidR="005C2E9B" w:rsidRPr="00A81DDC" w:rsidRDefault="005C2E9B" w:rsidP="00A81DDC">
      <w:pPr>
        <w:pStyle w:val="Default"/>
        <w:spacing w:after="25"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 To help manage a COVID-19 outbreak within the </w:t>
      </w:r>
      <w:r w:rsidR="00A81DDC">
        <w:rPr>
          <w:rFonts w:asciiTheme="minorBidi" w:hAnsiTheme="minorBidi" w:cstheme="minorBidi"/>
          <w:color w:val="auto"/>
          <w:sz w:val="28"/>
          <w:szCs w:val="28"/>
        </w:rPr>
        <w:t>nursery</w:t>
      </w:r>
      <w:r w:rsidRPr="00A81DDC">
        <w:rPr>
          <w:rFonts w:asciiTheme="minorBidi" w:hAnsiTheme="minorBidi" w:cstheme="minorBidi"/>
          <w:color w:val="auto"/>
          <w:sz w:val="28"/>
          <w:szCs w:val="28"/>
        </w:rPr>
        <w:t xml:space="preserve"> </w:t>
      </w:r>
    </w:p>
    <w:p w14:paraId="5C2702B6" w14:textId="77777777" w:rsidR="005C2E9B" w:rsidRPr="00A81DDC" w:rsidRDefault="005C2E9B" w:rsidP="00A81DDC">
      <w:pPr>
        <w:pStyle w:val="Default"/>
        <w:spacing w:after="25"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 COVID-19 infection rates in the community are extremely high, and other measures have failed to reduce transmission </w:t>
      </w:r>
    </w:p>
    <w:p w14:paraId="5F9FDB4E" w14:textId="77777777" w:rsidR="005C2E9B" w:rsidRPr="00A81DDC" w:rsidRDefault="005C2E9B" w:rsidP="00A81DDC">
      <w:pPr>
        <w:pStyle w:val="Default"/>
        <w:spacing w:after="25"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As part of a package of measures responding to a ‘Variant of Concern’ (</w:t>
      </w:r>
      <w:proofErr w:type="spellStart"/>
      <w:r w:rsidRPr="00A81DDC">
        <w:rPr>
          <w:rFonts w:asciiTheme="minorBidi" w:hAnsiTheme="minorBidi" w:cstheme="minorBidi"/>
          <w:color w:val="auto"/>
          <w:sz w:val="28"/>
          <w:szCs w:val="28"/>
        </w:rPr>
        <w:t>VoC</w:t>
      </w:r>
      <w:proofErr w:type="spellEnd"/>
      <w:r w:rsidRPr="00A81DDC">
        <w:rPr>
          <w:rFonts w:asciiTheme="minorBidi" w:hAnsiTheme="minorBidi" w:cstheme="minorBidi"/>
          <w:color w:val="auto"/>
          <w:sz w:val="28"/>
          <w:szCs w:val="28"/>
        </w:rPr>
        <w:t xml:space="preserve">) </w:t>
      </w:r>
    </w:p>
    <w:p w14:paraId="12AD1B5A"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 To prevent unsustainable pressure on the NHS. </w:t>
      </w:r>
    </w:p>
    <w:p w14:paraId="15FF0146"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p>
    <w:p w14:paraId="72E08908"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b/>
          <w:bCs/>
          <w:color w:val="auto"/>
          <w:sz w:val="28"/>
          <w:szCs w:val="28"/>
        </w:rPr>
        <w:t xml:space="preserve">Seeking public health advice </w:t>
      </w:r>
    </w:p>
    <w:p w14:paraId="2AF5F75C"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Senior leaders will seek additional public health advice if they are at all concerned about COVID-19 transmission in the setting. They will phone the DfE helpline (0800 046 8687, option 1) as well as seeking advice and guidance from the local authority </w:t>
      </w:r>
    </w:p>
    <w:p w14:paraId="391F5D36"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We will immediately seek public health advice if a pupil or members of staff is admitted to hospital with COVID-19 by phoning the DfE helpline </w:t>
      </w:r>
      <w:r w:rsidRPr="00A81DDC">
        <w:rPr>
          <w:rFonts w:asciiTheme="minorBidi" w:hAnsiTheme="minorBidi" w:cstheme="minorBidi"/>
          <w:color w:val="auto"/>
          <w:sz w:val="28"/>
          <w:szCs w:val="28"/>
        </w:rPr>
        <w:lastRenderedPageBreak/>
        <w:t xml:space="preserve">(0800 046 8687, option 1). This is because hospitalisation could indicate increased severity of illness or a new variant of concern. </w:t>
      </w:r>
    </w:p>
    <w:p w14:paraId="0347C3D4"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In line with government guidance, we will also seek public health advice if one of the following thresholds is reached: </w:t>
      </w:r>
    </w:p>
    <w:p w14:paraId="73303C02"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- 5 children or staff, who are likely to have mixed closely, test positive for COVID-19 within a 10-day </w:t>
      </w:r>
      <w:proofErr w:type="gramStart"/>
      <w:r w:rsidRPr="00A81DDC">
        <w:rPr>
          <w:rFonts w:asciiTheme="minorBidi" w:hAnsiTheme="minorBidi" w:cstheme="minorBidi"/>
          <w:color w:val="auto"/>
          <w:sz w:val="28"/>
          <w:szCs w:val="28"/>
        </w:rPr>
        <w:t>period;</w:t>
      </w:r>
      <w:proofErr w:type="gramEnd"/>
      <w:r w:rsidRPr="00A81DDC">
        <w:rPr>
          <w:rFonts w:asciiTheme="minorBidi" w:hAnsiTheme="minorBidi" w:cstheme="minorBidi"/>
          <w:color w:val="auto"/>
          <w:sz w:val="28"/>
          <w:szCs w:val="28"/>
        </w:rPr>
        <w:t xml:space="preserve"> or </w:t>
      </w:r>
    </w:p>
    <w:p w14:paraId="0ADD90F4" w14:textId="7B39505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2</w:t>
      </w:r>
      <w:r w:rsidR="00A81DDC">
        <w:rPr>
          <w:rFonts w:asciiTheme="minorBidi" w:hAnsiTheme="minorBidi" w:cstheme="minorBidi"/>
          <w:color w:val="auto"/>
          <w:sz w:val="28"/>
          <w:szCs w:val="28"/>
        </w:rPr>
        <w:t xml:space="preserve"> </w:t>
      </w:r>
      <w:r w:rsidRPr="00A81DDC">
        <w:rPr>
          <w:rFonts w:asciiTheme="minorBidi" w:hAnsiTheme="minorBidi" w:cstheme="minorBidi"/>
          <w:color w:val="auto"/>
          <w:sz w:val="28"/>
          <w:szCs w:val="28"/>
        </w:rPr>
        <w:t>- 10% of children or staff who are likely to have mixed closely test positive for COVID-19 within a 10-day period</w:t>
      </w:r>
      <w:r w:rsidR="00A81DDC">
        <w:rPr>
          <w:rFonts w:asciiTheme="minorBidi" w:hAnsiTheme="minorBidi" w:cstheme="minorBidi"/>
          <w:color w:val="auto"/>
          <w:sz w:val="28"/>
          <w:szCs w:val="28"/>
        </w:rPr>
        <w:t>.</w:t>
      </w:r>
      <w:r w:rsidRPr="00A81DDC">
        <w:rPr>
          <w:rFonts w:asciiTheme="minorBidi" w:hAnsiTheme="minorBidi" w:cstheme="minorBidi"/>
          <w:color w:val="auto"/>
          <w:sz w:val="28"/>
          <w:szCs w:val="28"/>
        </w:rPr>
        <w:t xml:space="preserve"> </w:t>
      </w:r>
    </w:p>
    <w:p w14:paraId="710E9F81"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p>
    <w:p w14:paraId="590A00E9" w14:textId="12DE56BD"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The </w:t>
      </w:r>
      <w:r w:rsidR="00A81DDC">
        <w:rPr>
          <w:rFonts w:asciiTheme="minorBidi" w:hAnsiTheme="minorBidi" w:cstheme="minorBidi"/>
          <w:color w:val="auto"/>
          <w:sz w:val="28"/>
          <w:szCs w:val="28"/>
        </w:rPr>
        <w:t>nursery</w:t>
      </w:r>
      <w:r w:rsidRPr="00A81DDC">
        <w:rPr>
          <w:rFonts w:asciiTheme="minorBidi" w:hAnsiTheme="minorBidi" w:cstheme="minorBidi"/>
          <w:color w:val="auto"/>
          <w:sz w:val="28"/>
          <w:szCs w:val="28"/>
        </w:rPr>
        <w:t xml:space="preserve"> will also phone the Self-isolation Service Hub on 020 3743 6715 as soon as we become aware that any of our staff have tested positive. </w:t>
      </w:r>
    </w:p>
    <w:p w14:paraId="6FD1DDF5"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Whilst carrying out the actions described above, if one of the thresholds outlined above is reached, we will immediately: </w:t>
      </w:r>
    </w:p>
    <w:p w14:paraId="613CEEBF" w14:textId="77777777" w:rsidR="005C2E9B" w:rsidRPr="00A81DDC" w:rsidRDefault="005C2E9B" w:rsidP="00A81DDC">
      <w:pPr>
        <w:pStyle w:val="Default"/>
        <w:spacing w:after="46"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 review and reinforce testing, </w:t>
      </w:r>
      <w:proofErr w:type="gramStart"/>
      <w:r w:rsidRPr="00A81DDC">
        <w:rPr>
          <w:rFonts w:asciiTheme="minorBidi" w:hAnsiTheme="minorBidi" w:cstheme="minorBidi"/>
          <w:color w:val="auto"/>
          <w:sz w:val="28"/>
          <w:szCs w:val="28"/>
        </w:rPr>
        <w:t>hygiene</w:t>
      </w:r>
      <w:proofErr w:type="gramEnd"/>
      <w:r w:rsidRPr="00A81DDC">
        <w:rPr>
          <w:rFonts w:asciiTheme="minorBidi" w:hAnsiTheme="minorBidi" w:cstheme="minorBidi"/>
          <w:color w:val="auto"/>
          <w:sz w:val="28"/>
          <w:szCs w:val="28"/>
        </w:rPr>
        <w:t xml:space="preserve"> and ventilation measures that we already have in place </w:t>
      </w:r>
    </w:p>
    <w:p w14:paraId="79A00135" w14:textId="77777777" w:rsidR="005C2E9B" w:rsidRPr="00A81DDC" w:rsidRDefault="005C2E9B" w:rsidP="00A81DDC">
      <w:pPr>
        <w:pStyle w:val="Default"/>
        <w:spacing w:after="46"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 consider whether any activities could take place outdoors, including exercise, assemblies, or classes </w:t>
      </w:r>
    </w:p>
    <w:p w14:paraId="0A5B36B5" w14:textId="77777777" w:rsidR="005C2E9B" w:rsidRPr="00A81DDC" w:rsidRDefault="005C2E9B" w:rsidP="00A81DDC">
      <w:pPr>
        <w:pStyle w:val="Default"/>
        <w:spacing w:after="46"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 reflect on ways to improve ventilation indoors, where this would not significantly impact thermal comfort </w:t>
      </w:r>
    </w:p>
    <w:p w14:paraId="684E7952"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 instigate a deep clean focussing on touch points and shared equipment. </w:t>
      </w:r>
    </w:p>
    <w:p w14:paraId="25912824" w14:textId="76B25956" w:rsidR="005C2E9B" w:rsidRDefault="005C2E9B" w:rsidP="00A81DDC">
      <w:pPr>
        <w:pStyle w:val="Default"/>
        <w:spacing w:line="360" w:lineRule="auto"/>
        <w:jc w:val="both"/>
        <w:rPr>
          <w:rFonts w:asciiTheme="minorBidi" w:hAnsiTheme="minorBidi" w:cstheme="minorBidi"/>
          <w:color w:val="auto"/>
          <w:sz w:val="28"/>
          <w:szCs w:val="28"/>
        </w:rPr>
      </w:pPr>
    </w:p>
    <w:p w14:paraId="331A3FCA" w14:textId="110DF27D" w:rsidR="00A81DDC" w:rsidRDefault="00A81DDC" w:rsidP="00A81DDC">
      <w:pPr>
        <w:pStyle w:val="Default"/>
        <w:spacing w:line="360" w:lineRule="auto"/>
        <w:jc w:val="both"/>
        <w:rPr>
          <w:rFonts w:asciiTheme="minorBidi" w:hAnsiTheme="minorBidi" w:cstheme="minorBidi"/>
          <w:color w:val="auto"/>
          <w:sz w:val="28"/>
          <w:szCs w:val="28"/>
        </w:rPr>
      </w:pPr>
    </w:p>
    <w:p w14:paraId="5F1C7189" w14:textId="613C8396" w:rsidR="00A81DDC" w:rsidRDefault="00A81DDC" w:rsidP="00A81DDC">
      <w:pPr>
        <w:pStyle w:val="Default"/>
        <w:spacing w:line="360" w:lineRule="auto"/>
        <w:jc w:val="both"/>
        <w:rPr>
          <w:rFonts w:asciiTheme="minorBidi" w:hAnsiTheme="minorBidi" w:cstheme="minorBidi"/>
          <w:color w:val="auto"/>
          <w:sz w:val="28"/>
          <w:szCs w:val="28"/>
        </w:rPr>
      </w:pPr>
    </w:p>
    <w:p w14:paraId="69910421" w14:textId="7B5862BE" w:rsidR="00A81DDC" w:rsidRDefault="00A81DDC" w:rsidP="00A81DDC">
      <w:pPr>
        <w:pStyle w:val="Default"/>
        <w:spacing w:line="360" w:lineRule="auto"/>
        <w:jc w:val="both"/>
        <w:rPr>
          <w:rFonts w:asciiTheme="minorBidi" w:hAnsiTheme="minorBidi" w:cstheme="minorBidi"/>
          <w:color w:val="auto"/>
          <w:sz w:val="28"/>
          <w:szCs w:val="28"/>
        </w:rPr>
      </w:pPr>
    </w:p>
    <w:p w14:paraId="08D0FD6D" w14:textId="5496EF60" w:rsidR="00A81DDC" w:rsidRDefault="00A81DDC" w:rsidP="00A81DDC">
      <w:pPr>
        <w:pStyle w:val="Default"/>
        <w:spacing w:line="360" w:lineRule="auto"/>
        <w:jc w:val="both"/>
        <w:rPr>
          <w:rFonts w:asciiTheme="minorBidi" w:hAnsiTheme="minorBidi" w:cstheme="minorBidi"/>
          <w:color w:val="auto"/>
          <w:sz w:val="28"/>
          <w:szCs w:val="28"/>
        </w:rPr>
      </w:pPr>
    </w:p>
    <w:p w14:paraId="3D6A193B" w14:textId="2A56C0BB" w:rsidR="00A81DDC" w:rsidRDefault="00A81DDC" w:rsidP="00A81DDC">
      <w:pPr>
        <w:pStyle w:val="Default"/>
        <w:spacing w:line="360" w:lineRule="auto"/>
        <w:jc w:val="both"/>
        <w:rPr>
          <w:rFonts w:asciiTheme="minorBidi" w:hAnsiTheme="minorBidi" w:cstheme="minorBidi"/>
          <w:color w:val="auto"/>
          <w:sz w:val="28"/>
          <w:szCs w:val="28"/>
        </w:rPr>
      </w:pPr>
    </w:p>
    <w:p w14:paraId="5D2C86AC" w14:textId="77777777" w:rsidR="00A81DDC" w:rsidRPr="00A81DDC" w:rsidRDefault="00A81DDC" w:rsidP="00A81DDC">
      <w:pPr>
        <w:pStyle w:val="Default"/>
        <w:spacing w:line="360" w:lineRule="auto"/>
        <w:jc w:val="both"/>
        <w:rPr>
          <w:rFonts w:asciiTheme="minorBidi" w:hAnsiTheme="minorBidi" w:cstheme="minorBidi"/>
          <w:color w:val="auto"/>
          <w:sz w:val="28"/>
          <w:szCs w:val="28"/>
        </w:rPr>
      </w:pPr>
    </w:p>
    <w:p w14:paraId="4CBDAF64"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b/>
          <w:bCs/>
          <w:color w:val="auto"/>
          <w:sz w:val="28"/>
          <w:szCs w:val="28"/>
        </w:rPr>
        <w:lastRenderedPageBreak/>
        <w:t xml:space="preserve">Additional actions that could be advised by public health experts </w:t>
      </w:r>
    </w:p>
    <w:p w14:paraId="23FE5FA7"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 Testing </w:t>
      </w:r>
    </w:p>
    <w:p w14:paraId="70A858B7"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p>
    <w:p w14:paraId="05605686" w14:textId="34E522D8"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Because testing is critical for identifying positive cases of COVID-19 early and ensuring that people isolate as soon as possible, all staff will be encouraged to test themselves using </w:t>
      </w:r>
      <w:proofErr w:type="gramStart"/>
      <w:r w:rsidRPr="00A81DDC">
        <w:rPr>
          <w:rFonts w:asciiTheme="minorBidi" w:hAnsiTheme="minorBidi" w:cstheme="minorBidi"/>
          <w:color w:val="auto"/>
          <w:sz w:val="28"/>
          <w:szCs w:val="28"/>
        </w:rPr>
        <w:t>a</w:t>
      </w:r>
      <w:proofErr w:type="gramEnd"/>
      <w:r w:rsidRPr="00A81DDC">
        <w:rPr>
          <w:rFonts w:asciiTheme="minorBidi" w:hAnsiTheme="minorBidi" w:cstheme="minorBidi"/>
          <w:color w:val="auto"/>
          <w:sz w:val="28"/>
          <w:szCs w:val="28"/>
        </w:rPr>
        <w:t xml:space="preserve"> LFD twice a week at home until this will be reviewed by the government. </w:t>
      </w:r>
    </w:p>
    <w:p w14:paraId="5BE417D6"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The use of home testing by staff will be increased if this measure is recommended by our local Public Health team, Public Health England (PHE) health protection team, the DfE or the government. </w:t>
      </w:r>
    </w:p>
    <w:p w14:paraId="58735FAE" w14:textId="55768438" w:rsidR="005C2E9B"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Those who test positive should isolate and take a confirmatory PCR test continue to isolate if the result is positive. </w:t>
      </w:r>
    </w:p>
    <w:p w14:paraId="3EBB4AAF" w14:textId="77777777" w:rsidR="00A81DDC" w:rsidRPr="00A81DDC" w:rsidRDefault="00A81DDC" w:rsidP="00A81DDC">
      <w:pPr>
        <w:pStyle w:val="Default"/>
        <w:spacing w:line="360" w:lineRule="auto"/>
        <w:jc w:val="both"/>
        <w:rPr>
          <w:rFonts w:asciiTheme="minorBidi" w:hAnsiTheme="minorBidi" w:cstheme="minorBidi"/>
          <w:color w:val="auto"/>
          <w:sz w:val="28"/>
          <w:szCs w:val="28"/>
        </w:rPr>
      </w:pPr>
    </w:p>
    <w:p w14:paraId="5D2A887A"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 Face coverings </w:t>
      </w:r>
    </w:p>
    <w:p w14:paraId="43C28A3C"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p>
    <w:p w14:paraId="193DF871"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If recommended, staff and visitors who are not exempt from wearing a face covering will temporarily be advised to wear face coverings in communal areas and/or classrooms. </w:t>
      </w:r>
    </w:p>
    <w:p w14:paraId="7970B5F4"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Any educational drawbacks in the recommended use of face coverings will be balanced with the benefits in managing transmission. </w:t>
      </w:r>
    </w:p>
    <w:p w14:paraId="7401469A" w14:textId="6F157BEC"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In line with government guidance, children of primary school age and early years children will not be advised to wear face coverings.  </w:t>
      </w:r>
    </w:p>
    <w:p w14:paraId="6FFE709D"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p>
    <w:p w14:paraId="0F331BD1" w14:textId="77777777" w:rsidR="005C2E9B" w:rsidRPr="00A81DDC" w:rsidRDefault="005C2E9B" w:rsidP="00A81DDC">
      <w:pPr>
        <w:pStyle w:val="Default"/>
        <w:pageBreakBefore/>
        <w:spacing w:line="360" w:lineRule="auto"/>
        <w:jc w:val="both"/>
        <w:rPr>
          <w:rFonts w:asciiTheme="minorBidi" w:hAnsiTheme="minorBidi" w:cstheme="minorBidi"/>
          <w:color w:val="auto"/>
          <w:sz w:val="28"/>
          <w:szCs w:val="28"/>
        </w:rPr>
      </w:pPr>
    </w:p>
    <w:p w14:paraId="36BEE03E"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 Shielding </w:t>
      </w:r>
    </w:p>
    <w:p w14:paraId="53AD70A8"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p>
    <w:p w14:paraId="3FC7B778"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In the event of a major outbreak or variant of concern that poses a significant risk to individuals on the shielded patient list (SPL), ministers may agree to reintroduce shielding. Shielding would be considered in addition to other measures to address the residual risk to people on the SPL, once wider interventions are </w:t>
      </w:r>
      <w:proofErr w:type="gramStart"/>
      <w:r w:rsidRPr="00A81DDC">
        <w:rPr>
          <w:rFonts w:asciiTheme="minorBidi" w:hAnsiTheme="minorBidi" w:cstheme="minorBidi"/>
          <w:color w:val="auto"/>
          <w:sz w:val="28"/>
          <w:szCs w:val="28"/>
        </w:rPr>
        <w:t>taken into account</w:t>
      </w:r>
      <w:proofErr w:type="gramEnd"/>
      <w:r w:rsidRPr="00A81DDC">
        <w:rPr>
          <w:rFonts w:asciiTheme="minorBidi" w:hAnsiTheme="minorBidi" w:cstheme="minorBidi"/>
          <w:color w:val="auto"/>
          <w:sz w:val="28"/>
          <w:szCs w:val="28"/>
        </w:rPr>
        <w:t xml:space="preserve">. </w:t>
      </w:r>
    </w:p>
    <w:p w14:paraId="6BD659A6"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We will adhere to national guidance on the reintroduction of shielding, which would apply to those on the shielded patient list (SPL). </w:t>
      </w:r>
    </w:p>
    <w:p w14:paraId="193A1417"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We will carry out a risk assessment and speak to individuals required to shield about additional protective measures in school or arrangements for home working or learning. </w:t>
      </w:r>
    </w:p>
    <w:p w14:paraId="642187A7"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Shielding can only be reintroduced by central government. </w:t>
      </w:r>
    </w:p>
    <w:p w14:paraId="755DEE93"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 Other measures </w:t>
      </w:r>
    </w:p>
    <w:p w14:paraId="2F968699"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p>
    <w:p w14:paraId="3CB66589"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If advised to do so, we will limit: </w:t>
      </w:r>
    </w:p>
    <w:p w14:paraId="3C621D53" w14:textId="77777777" w:rsidR="005C2E9B" w:rsidRPr="00A81DDC" w:rsidRDefault="005C2E9B" w:rsidP="00A81DDC">
      <w:pPr>
        <w:pStyle w:val="Default"/>
        <w:spacing w:after="22"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 Residential educational visits </w:t>
      </w:r>
    </w:p>
    <w:p w14:paraId="1B0BC9DA" w14:textId="77777777" w:rsidR="005C2E9B" w:rsidRPr="00A81DDC" w:rsidRDefault="005C2E9B" w:rsidP="00A81DDC">
      <w:pPr>
        <w:pStyle w:val="Default"/>
        <w:spacing w:after="22"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 Open days </w:t>
      </w:r>
    </w:p>
    <w:p w14:paraId="2E4B7BB9" w14:textId="77777777" w:rsidR="005C2E9B" w:rsidRPr="00A81DDC" w:rsidRDefault="005C2E9B" w:rsidP="00A81DDC">
      <w:pPr>
        <w:pStyle w:val="Default"/>
        <w:spacing w:after="22"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 Transition or taster days </w:t>
      </w:r>
    </w:p>
    <w:p w14:paraId="20D645A5" w14:textId="77777777" w:rsidR="005C2E9B" w:rsidRPr="00A81DDC" w:rsidRDefault="005C2E9B" w:rsidP="00A81DDC">
      <w:pPr>
        <w:pStyle w:val="Default"/>
        <w:spacing w:after="22"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 Parents coming into school </w:t>
      </w:r>
    </w:p>
    <w:p w14:paraId="573A91D3"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 Live performances </w:t>
      </w:r>
    </w:p>
    <w:p w14:paraId="7CF91F0B"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p>
    <w:p w14:paraId="7C28EF90"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Events may take place outdoors, be rescheduled, transferred to a virtual platform, or cancelled. </w:t>
      </w:r>
    </w:p>
    <w:p w14:paraId="497B7035" w14:textId="264009A4" w:rsidR="005C2E9B"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Local authorities, Directors of Public Health and Health Protection Teams may recommend these precautions in individual settings or across an entire area. </w:t>
      </w:r>
    </w:p>
    <w:p w14:paraId="01BEAAA1" w14:textId="77777777" w:rsidR="0041652B" w:rsidRPr="00A81DDC" w:rsidRDefault="0041652B" w:rsidP="00A81DDC">
      <w:pPr>
        <w:pStyle w:val="Default"/>
        <w:spacing w:line="360" w:lineRule="auto"/>
        <w:jc w:val="both"/>
        <w:rPr>
          <w:rFonts w:asciiTheme="minorBidi" w:hAnsiTheme="minorBidi" w:cstheme="minorBidi"/>
          <w:color w:val="auto"/>
          <w:sz w:val="28"/>
          <w:szCs w:val="28"/>
        </w:rPr>
      </w:pPr>
    </w:p>
    <w:p w14:paraId="1F8C75B3"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lastRenderedPageBreak/>
        <w:t xml:space="preserve">- Attendance restrictions </w:t>
      </w:r>
    </w:p>
    <w:p w14:paraId="6A8C22B3"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p>
    <w:p w14:paraId="1D1C2298" w14:textId="0AA491FF"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Children and staff who test positive for COVID-19 on a PCR test must isolate. We are therefore prepared to implement high-quality blended learning arrangements so that any child who is well enough to learn from home can do so. </w:t>
      </w:r>
    </w:p>
    <w:p w14:paraId="5B67D478" w14:textId="157AD199"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Under-18s, irrespective of their vaccination status, and double vaccinated adults will not need to self-isolate if they are a close contact of a positive case. They will be strongly advised to take a PCR test and, if positive, will need to isolate. </w:t>
      </w:r>
    </w:p>
    <w:p w14:paraId="79C5F852" w14:textId="77777777" w:rsidR="0041652B" w:rsidRPr="0041652B" w:rsidRDefault="0041652B" w:rsidP="0041652B"/>
    <w:p w14:paraId="225CB8F6" w14:textId="4539F5ED" w:rsidR="005C2E9B" w:rsidRPr="00A81DDC" w:rsidRDefault="005C2E9B" w:rsidP="00A81DDC">
      <w:pPr>
        <w:pStyle w:val="Default"/>
        <w:pageBreakBefore/>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lastRenderedPageBreak/>
        <w:t xml:space="preserve">Attendance restrictions for people who have not tested positive for COVID-19 will only ever be considered as a short-term measure and as a last resort. </w:t>
      </w:r>
    </w:p>
    <w:p w14:paraId="5A308278"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Temporary restrictions may be enforced: </w:t>
      </w:r>
    </w:p>
    <w:p w14:paraId="120A0BEA" w14:textId="77777777" w:rsidR="005C2E9B" w:rsidRPr="00A81DDC" w:rsidRDefault="005C2E9B" w:rsidP="00A81DDC">
      <w:pPr>
        <w:pStyle w:val="Default"/>
        <w:spacing w:after="22"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 for individual settings, on public health advice in extreme cases where other recommended measures have not broken chains of in-setting transmission; or </w:t>
      </w:r>
    </w:p>
    <w:p w14:paraId="2677CD14"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 across an area, on government advice, </w:t>
      </w:r>
      <w:proofErr w:type="gramStart"/>
      <w:r w:rsidRPr="00A81DDC">
        <w:rPr>
          <w:rFonts w:asciiTheme="minorBidi" w:hAnsiTheme="minorBidi" w:cstheme="minorBidi"/>
          <w:color w:val="auto"/>
          <w:sz w:val="28"/>
          <w:szCs w:val="28"/>
        </w:rPr>
        <w:t>in order to</w:t>
      </w:r>
      <w:proofErr w:type="gramEnd"/>
      <w:r w:rsidRPr="00A81DDC">
        <w:rPr>
          <w:rFonts w:asciiTheme="minorBidi" w:hAnsiTheme="minorBidi" w:cstheme="minorBidi"/>
          <w:color w:val="auto"/>
          <w:sz w:val="28"/>
          <w:szCs w:val="28"/>
        </w:rPr>
        <w:t xml:space="preserve"> supress or manage a dangerous variant and prevent unsustainable pressure on the NHS. </w:t>
      </w:r>
    </w:p>
    <w:p w14:paraId="5D032D2A"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p>
    <w:p w14:paraId="5DE8873D"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In all circumstances, priority will continue to be given to vulnerable children and children of critical workers to attend to their normal timetables. </w:t>
      </w:r>
    </w:p>
    <w:p w14:paraId="3C9906FA" w14:textId="686D3E75"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If vulnerable children are absent from </w:t>
      </w:r>
      <w:r w:rsidR="0041652B">
        <w:rPr>
          <w:rFonts w:asciiTheme="minorBidi" w:hAnsiTheme="minorBidi" w:cstheme="minorBidi"/>
          <w:color w:val="auto"/>
          <w:sz w:val="28"/>
          <w:szCs w:val="28"/>
        </w:rPr>
        <w:t xml:space="preserve">nursery </w:t>
      </w:r>
      <w:r w:rsidRPr="00A81DDC">
        <w:rPr>
          <w:rFonts w:asciiTheme="minorBidi" w:hAnsiTheme="minorBidi" w:cstheme="minorBidi"/>
          <w:color w:val="auto"/>
          <w:sz w:val="28"/>
          <w:szCs w:val="28"/>
        </w:rPr>
        <w:t xml:space="preserve">during a period of restricted attendance, the </w:t>
      </w:r>
      <w:r w:rsidR="0041652B">
        <w:rPr>
          <w:rFonts w:asciiTheme="minorBidi" w:hAnsiTheme="minorBidi" w:cstheme="minorBidi"/>
          <w:color w:val="auto"/>
          <w:sz w:val="28"/>
          <w:szCs w:val="28"/>
        </w:rPr>
        <w:t>nursery</w:t>
      </w:r>
      <w:r w:rsidRPr="00A81DDC">
        <w:rPr>
          <w:rFonts w:asciiTheme="minorBidi" w:hAnsiTheme="minorBidi" w:cstheme="minorBidi"/>
          <w:color w:val="auto"/>
          <w:sz w:val="28"/>
          <w:szCs w:val="28"/>
        </w:rPr>
        <w:t xml:space="preserve"> will contact the parent or carer and work in partnership with the local authority and social worker to explore the reasons for absence and discuss concerns. The discussion will focus on the welfare of the child and ensuring that they are able to access appropriate education and support while they are at home. The </w:t>
      </w:r>
      <w:r w:rsidR="0041652B">
        <w:rPr>
          <w:rFonts w:asciiTheme="minorBidi" w:hAnsiTheme="minorBidi" w:cstheme="minorBidi"/>
          <w:color w:val="auto"/>
          <w:sz w:val="28"/>
          <w:szCs w:val="28"/>
        </w:rPr>
        <w:t>nursery</w:t>
      </w:r>
      <w:r w:rsidRPr="00A81DDC">
        <w:rPr>
          <w:rFonts w:asciiTheme="minorBidi" w:hAnsiTheme="minorBidi" w:cstheme="minorBidi"/>
          <w:color w:val="auto"/>
          <w:sz w:val="28"/>
          <w:szCs w:val="28"/>
        </w:rPr>
        <w:t xml:space="preserve"> will maintain regular contact with parents and carers if they continue to keep their child(ren) at home. This will involve phone calls and socially distanced visits to the home. </w:t>
      </w:r>
    </w:p>
    <w:p w14:paraId="55AD7A2A"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If, due to public health advice, we were forced to temporarily, completely close onsite provision, we will discuss alternative arrangements for vulnerable children with the local authority. </w:t>
      </w:r>
    </w:p>
    <w:p w14:paraId="54DF1B67" w14:textId="1FB088EC" w:rsidR="005C2E9B" w:rsidRPr="00A81DDC" w:rsidRDefault="005C2E9B" w:rsidP="00FE66C0">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Where measures include attendance restrictions, DfE may advise on any other groups that should be prioritised. Under these circumstances, the senior leadership team will determine the workforce required onsite and if it is appropriate for some staff to work remotely. The school will have regard to the guidance on clinically extremely vulnerable people. </w:t>
      </w:r>
    </w:p>
    <w:p w14:paraId="4E6579B5" w14:textId="52819BC0"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lastRenderedPageBreak/>
        <w:t xml:space="preserve"> </w:t>
      </w:r>
      <w:r w:rsidRPr="00A81DDC">
        <w:rPr>
          <w:rFonts w:asciiTheme="minorBidi" w:hAnsiTheme="minorBidi" w:cstheme="minorBidi"/>
          <w:b/>
          <w:bCs/>
          <w:color w:val="auto"/>
          <w:sz w:val="28"/>
          <w:szCs w:val="28"/>
        </w:rPr>
        <w:t xml:space="preserve">Safeguarding and designated safeguarding leads </w:t>
      </w:r>
    </w:p>
    <w:p w14:paraId="25FAF38A"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p>
    <w:p w14:paraId="275DC65B"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If attendance restrictions are required, we will review our child protection policy to make sure that it reflects the local restrictions and remains effective. We will remain vigilant and responsive to all safeguarding threats with the aim of keeping vulnerable children safe. </w:t>
      </w:r>
    </w:p>
    <w:p w14:paraId="538F6700"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Schools will aim to have a trained DSL or deputy DSL on site wherever possible. </w:t>
      </w:r>
    </w:p>
    <w:p w14:paraId="3F6F51F4" w14:textId="6D7D380E" w:rsidR="005C2E9B" w:rsidRPr="00FE66C0" w:rsidRDefault="00FE66C0" w:rsidP="00A81DDC">
      <w:pPr>
        <w:pStyle w:val="Default"/>
        <w:spacing w:after="22" w:line="360" w:lineRule="auto"/>
        <w:jc w:val="both"/>
        <w:rPr>
          <w:rFonts w:asciiTheme="minorBidi" w:hAnsiTheme="minorBidi" w:cstheme="minorBidi"/>
          <w:color w:val="auto"/>
          <w:sz w:val="28"/>
          <w:szCs w:val="28"/>
          <w:highlight w:val="yellow"/>
        </w:rPr>
      </w:pPr>
      <w:r w:rsidRPr="00FE66C0">
        <w:rPr>
          <w:rFonts w:asciiTheme="minorBidi" w:hAnsiTheme="minorBidi" w:cstheme="minorBidi"/>
          <w:color w:val="auto"/>
          <w:sz w:val="28"/>
          <w:szCs w:val="28"/>
          <w:highlight w:val="yellow"/>
        </w:rPr>
        <w:t xml:space="preserve">If the </w:t>
      </w:r>
      <w:r w:rsidR="005C2E9B" w:rsidRPr="00FE66C0">
        <w:rPr>
          <w:rFonts w:asciiTheme="minorBidi" w:hAnsiTheme="minorBidi" w:cstheme="minorBidi"/>
          <w:color w:val="auto"/>
          <w:sz w:val="28"/>
          <w:szCs w:val="28"/>
          <w:highlight w:val="yellow"/>
        </w:rPr>
        <w:t>DSL</w:t>
      </w:r>
      <w:r w:rsidRPr="00FE66C0">
        <w:rPr>
          <w:rFonts w:asciiTheme="minorBidi" w:hAnsiTheme="minorBidi" w:cstheme="minorBidi"/>
          <w:color w:val="auto"/>
          <w:sz w:val="28"/>
          <w:szCs w:val="28"/>
          <w:highlight w:val="yellow"/>
        </w:rPr>
        <w:t xml:space="preserve"> </w:t>
      </w:r>
      <w:r w:rsidR="005C2E9B" w:rsidRPr="00FE66C0">
        <w:rPr>
          <w:rFonts w:asciiTheme="minorBidi" w:hAnsiTheme="minorBidi" w:cstheme="minorBidi"/>
          <w:color w:val="auto"/>
          <w:sz w:val="28"/>
          <w:szCs w:val="28"/>
          <w:highlight w:val="yellow"/>
        </w:rPr>
        <w:t>(</w:t>
      </w:r>
      <w:r w:rsidRPr="00FE66C0">
        <w:rPr>
          <w:rFonts w:asciiTheme="minorBidi" w:hAnsiTheme="minorBidi" w:cstheme="minorBidi"/>
          <w:color w:val="auto"/>
          <w:sz w:val="28"/>
          <w:szCs w:val="28"/>
          <w:highlight w:val="yellow"/>
        </w:rPr>
        <w:t>or deputy</w:t>
      </w:r>
      <w:r w:rsidR="005C2E9B" w:rsidRPr="00FE66C0">
        <w:rPr>
          <w:rFonts w:asciiTheme="minorBidi" w:hAnsiTheme="minorBidi" w:cstheme="minorBidi"/>
          <w:color w:val="auto"/>
          <w:sz w:val="28"/>
          <w:szCs w:val="28"/>
          <w:highlight w:val="yellow"/>
        </w:rPr>
        <w:t>)</w:t>
      </w:r>
      <w:r w:rsidRPr="00FE66C0">
        <w:rPr>
          <w:rFonts w:asciiTheme="minorBidi" w:hAnsiTheme="minorBidi" w:cstheme="minorBidi"/>
          <w:color w:val="auto"/>
          <w:sz w:val="28"/>
          <w:szCs w:val="28"/>
          <w:highlight w:val="yellow"/>
        </w:rPr>
        <w:t xml:space="preserve"> can’t be on </w:t>
      </w:r>
      <w:r w:rsidR="005C2E9B" w:rsidRPr="00FE66C0">
        <w:rPr>
          <w:rFonts w:asciiTheme="minorBidi" w:hAnsiTheme="minorBidi" w:cstheme="minorBidi"/>
          <w:color w:val="auto"/>
          <w:sz w:val="28"/>
          <w:szCs w:val="28"/>
          <w:highlight w:val="yellow"/>
        </w:rPr>
        <w:t>site,</w:t>
      </w:r>
      <w:r w:rsidRPr="00FE66C0">
        <w:rPr>
          <w:rFonts w:asciiTheme="minorBidi" w:hAnsiTheme="minorBidi" w:cstheme="minorBidi"/>
          <w:color w:val="auto"/>
          <w:sz w:val="28"/>
          <w:szCs w:val="28"/>
          <w:highlight w:val="yellow"/>
        </w:rPr>
        <w:t xml:space="preserve"> they</w:t>
      </w:r>
      <w:r w:rsidR="005C2E9B" w:rsidRPr="00FE66C0">
        <w:rPr>
          <w:rFonts w:asciiTheme="minorBidi" w:hAnsiTheme="minorBidi" w:cstheme="minorBidi"/>
          <w:color w:val="auto"/>
          <w:sz w:val="28"/>
          <w:szCs w:val="28"/>
          <w:highlight w:val="yellow"/>
        </w:rPr>
        <w:t xml:space="preserve"> can be contacted remotely via the </w:t>
      </w:r>
      <w:r w:rsidRPr="00FE66C0">
        <w:rPr>
          <w:rFonts w:asciiTheme="minorBidi" w:hAnsiTheme="minorBidi" w:cstheme="minorBidi"/>
          <w:color w:val="auto"/>
          <w:sz w:val="28"/>
          <w:szCs w:val="28"/>
          <w:highlight w:val="yellow"/>
        </w:rPr>
        <w:t>nursery</w:t>
      </w:r>
      <w:r w:rsidR="005C2E9B" w:rsidRPr="00FE66C0">
        <w:rPr>
          <w:rFonts w:asciiTheme="minorBidi" w:hAnsiTheme="minorBidi" w:cstheme="minorBidi"/>
          <w:color w:val="auto"/>
          <w:sz w:val="28"/>
          <w:szCs w:val="28"/>
          <w:highlight w:val="yellow"/>
        </w:rPr>
        <w:t xml:space="preserve"> office </w:t>
      </w:r>
      <w:r w:rsidRPr="00FE66C0">
        <w:rPr>
          <w:rFonts w:asciiTheme="minorBidi" w:hAnsiTheme="minorBidi" w:cstheme="minorBidi"/>
          <w:color w:val="auto"/>
          <w:sz w:val="28"/>
          <w:szCs w:val="28"/>
          <w:highlight w:val="yellow"/>
        </w:rPr>
        <w:t>–</w:t>
      </w:r>
      <w:r w:rsidR="005C2E9B" w:rsidRPr="00FE66C0">
        <w:rPr>
          <w:rFonts w:asciiTheme="minorBidi" w:hAnsiTheme="minorBidi" w:cstheme="minorBidi"/>
          <w:color w:val="auto"/>
          <w:sz w:val="28"/>
          <w:szCs w:val="28"/>
          <w:highlight w:val="yellow"/>
        </w:rPr>
        <w:t xml:space="preserve"> </w:t>
      </w:r>
      <w:proofErr w:type="gramStart"/>
      <w:r w:rsidR="005C2E9B" w:rsidRPr="00FE66C0">
        <w:rPr>
          <w:rFonts w:asciiTheme="minorBidi" w:hAnsiTheme="minorBidi" w:cstheme="minorBidi"/>
          <w:color w:val="auto"/>
          <w:sz w:val="28"/>
          <w:szCs w:val="28"/>
          <w:highlight w:val="yellow"/>
        </w:rPr>
        <w:t>01242</w:t>
      </w:r>
      <w:r w:rsidRPr="00FE66C0">
        <w:rPr>
          <w:rFonts w:asciiTheme="minorBidi" w:hAnsiTheme="minorBidi" w:cstheme="minorBidi"/>
          <w:color w:val="auto"/>
          <w:sz w:val="28"/>
          <w:szCs w:val="28"/>
          <w:highlight w:val="yellow"/>
        </w:rPr>
        <w:t xml:space="preserve"> </w:t>
      </w:r>
      <w:r w:rsidR="005C2E9B" w:rsidRPr="00FE66C0">
        <w:rPr>
          <w:rFonts w:asciiTheme="minorBidi" w:hAnsiTheme="minorBidi" w:cstheme="minorBidi"/>
          <w:color w:val="auto"/>
          <w:sz w:val="28"/>
          <w:szCs w:val="28"/>
          <w:highlight w:val="yellow"/>
        </w:rPr>
        <w:t>.</w:t>
      </w:r>
      <w:proofErr w:type="gramEnd"/>
      <w:r w:rsidR="005C2E9B" w:rsidRPr="00FE66C0">
        <w:rPr>
          <w:rFonts w:asciiTheme="minorBidi" w:hAnsiTheme="minorBidi" w:cstheme="minorBidi"/>
          <w:color w:val="auto"/>
          <w:sz w:val="28"/>
          <w:szCs w:val="28"/>
          <w:highlight w:val="yellow"/>
        </w:rPr>
        <w:t xml:space="preserve"> </w:t>
      </w:r>
    </w:p>
    <w:p w14:paraId="2CA7C726" w14:textId="77DC6572" w:rsidR="005C2E9B" w:rsidRPr="00A81DDC" w:rsidRDefault="005C2E9B" w:rsidP="00A81DDC">
      <w:pPr>
        <w:pStyle w:val="Default"/>
        <w:spacing w:line="360" w:lineRule="auto"/>
        <w:jc w:val="both"/>
        <w:rPr>
          <w:rFonts w:asciiTheme="minorBidi" w:hAnsiTheme="minorBidi" w:cstheme="minorBidi"/>
          <w:color w:val="auto"/>
          <w:sz w:val="28"/>
          <w:szCs w:val="28"/>
        </w:rPr>
      </w:pPr>
      <w:r w:rsidRPr="00FE66C0">
        <w:rPr>
          <w:rFonts w:asciiTheme="minorBidi" w:hAnsiTheme="minorBidi" w:cstheme="minorBidi"/>
          <w:color w:val="auto"/>
          <w:sz w:val="28"/>
          <w:szCs w:val="28"/>
          <w:highlight w:val="yellow"/>
        </w:rPr>
        <w:t>- If the school office is closed, our DSL can be contacted on.</w:t>
      </w:r>
      <w:r w:rsidRPr="00A81DDC">
        <w:rPr>
          <w:rFonts w:asciiTheme="minorBidi" w:hAnsiTheme="minorBidi" w:cstheme="minorBidi"/>
          <w:color w:val="auto"/>
          <w:sz w:val="28"/>
          <w:szCs w:val="28"/>
        </w:rPr>
        <w:t xml:space="preserve"> </w:t>
      </w:r>
    </w:p>
    <w:p w14:paraId="232B0BC6" w14:textId="77777777" w:rsidR="00FE66C0" w:rsidRDefault="00FE66C0" w:rsidP="00A81DDC">
      <w:pPr>
        <w:pStyle w:val="Default"/>
        <w:spacing w:line="360" w:lineRule="auto"/>
        <w:jc w:val="both"/>
        <w:rPr>
          <w:rFonts w:asciiTheme="minorBidi" w:hAnsiTheme="minorBidi" w:cstheme="minorBidi"/>
          <w:color w:val="auto"/>
          <w:sz w:val="28"/>
          <w:szCs w:val="28"/>
        </w:rPr>
      </w:pPr>
    </w:p>
    <w:p w14:paraId="65313CCC" w14:textId="456F5FE7"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b/>
          <w:bCs/>
          <w:color w:val="auto"/>
          <w:sz w:val="28"/>
          <w:szCs w:val="28"/>
        </w:rPr>
        <w:t xml:space="preserve">Reducing contacts and mixing </w:t>
      </w:r>
    </w:p>
    <w:p w14:paraId="2CF650AD"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p>
    <w:p w14:paraId="0081CC47" w14:textId="2810BA58" w:rsidR="005C2E9B" w:rsidRPr="00A81DDC" w:rsidRDefault="005C2E9B" w:rsidP="00A81DDC">
      <w:pPr>
        <w:pStyle w:val="Default"/>
        <w:spacing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Should a COVID-19 outbreak occur in an isolated pocket of our setting, we will work with outside agencies to try to limit the spread of the virus. If appropriate, this could result in bubbles being temporarily being reintroduced </w:t>
      </w:r>
      <w:proofErr w:type="gramStart"/>
      <w:r w:rsidRPr="00A81DDC">
        <w:rPr>
          <w:rFonts w:asciiTheme="minorBidi" w:hAnsiTheme="minorBidi" w:cstheme="minorBidi"/>
          <w:color w:val="auto"/>
          <w:sz w:val="28"/>
          <w:szCs w:val="28"/>
        </w:rPr>
        <w:t>in order to</w:t>
      </w:r>
      <w:proofErr w:type="gramEnd"/>
      <w:r w:rsidRPr="00A81DDC">
        <w:rPr>
          <w:rFonts w:asciiTheme="minorBidi" w:hAnsiTheme="minorBidi" w:cstheme="minorBidi"/>
          <w:color w:val="auto"/>
          <w:sz w:val="28"/>
          <w:szCs w:val="28"/>
        </w:rPr>
        <w:t xml:space="preserve"> reducing mixing. It could also lead to the reinstatement of additional mini staffrooms and timetabling of these spaces. </w:t>
      </w:r>
    </w:p>
    <w:p w14:paraId="0E866197"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p>
    <w:p w14:paraId="545A8E42" w14:textId="48473433" w:rsidR="005C2E9B" w:rsidRPr="00A81DDC" w:rsidRDefault="005C2E9B" w:rsidP="00A81DDC">
      <w:pPr>
        <w:pStyle w:val="Default"/>
        <w:pageBreakBefore/>
        <w:spacing w:line="360" w:lineRule="auto"/>
        <w:jc w:val="both"/>
        <w:rPr>
          <w:rFonts w:asciiTheme="minorBidi" w:hAnsiTheme="minorBidi" w:cstheme="minorBidi"/>
          <w:color w:val="auto"/>
          <w:sz w:val="28"/>
          <w:szCs w:val="28"/>
        </w:rPr>
      </w:pPr>
      <w:r w:rsidRPr="00A81DDC">
        <w:rPr>
          <w:rFonts w:asciiTheme="minorBidi" w:hAnsiTheme="minorBidi" w:cstheme="minorBidi"/>
          <w:b/>
          <w:bCs/>
          <w:color w:val="auto"/>
          <w:sz w:val="28"/>
          <w:szCs w:val="28"/>
        </w:rPr>
        <w:lastRenderedPageBreak/>
        <w:t xml:space="preserve">What we will do if </w:t>
      </w:r>
      <w:proofErr w:type="gramStart"/>
      <w:r w:rsidRPr="00A81DDC">
        <w:rPr>
          <w:rFonts w:asciiTheme="minorBidi" w:hAnsiTheme="minorBidi" w:cstheme="minorBidi"/>
          <w:b/>
          <w:bCs/>
          <w:color w:val="auto"/>
          <w:sz w:val="28"/>
          <w:szCs w:val="28"/>
        </w:rPr>
        <w:t>a large number of</w:t>
      </w:r>
      <w:proofErr w:type="gramEnd"/>
      <w:r w:rsidRPr="00A81DDC">
        <w:rPr>
          <w:rFonts w:asciiTheme="minorBidi" w:hAnsiTheme="minorBidi" w:cstheme="minorBidi"/>
          <w:b/>
          <w:bCs/>
          <w:color w:val="auto"/>
          <w:sz w:val="28"/>
          <w:szCs w:val="28"/>
        </w:rPr>
        <w:t xml:space="preserve"> </w:t>
      </w:r>
      <w:r w:rsidR="00FE66C0">
        <w:rPr>
          <w:rFonts w:asciiTheme="minorBidi" w:hAnsiTheme="minorBidi" w:cstheme="minorBidi"/>
          <w:b/>
          <w:bCs/>
          <w:color w:val="auto"/>
          <w:sz w:val="28"/>
          <w:szCs w:val="28"/>
        </w:rPr>
        <w:t>children</w:t>
      </w:r>
      <w:r w:rsidRPr="00A81DDC">
        <w:rPr>
          <w:rFonts w:asciiTheme="minorBidi" w:hAnsiTheme="minorBidi" w:cstheme="minorBidi"/>
          <w:b/>
          <w:bCs/>
          <w:color w:val="auto"/>
          <w:sz w:val="28"/>
          <w:szCs w:val="28"/>
        </w:rPr>
        <w:t xml:space="preserve"> need to go home and isolate </w:t>
      </w:r>
    </w:p>
    <w:p w14:paraId="31106C5B" w14:textId="77777777" w:rsidR="005C2E9B" w:rsidRPr="00A81DDC" w:rsidRDefault="005C2E9B" w:rsidP="00A81DDC">
      <w:pPr>
        <w:pStyle w:val="Default"/>
        <w:spacing w:after="22"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1. Inform families that they need to collect their child(ren) from school as soon as possible via text message </w:t>
      </w:r>
    </w:p>
    <w:p w14:paraId="5E19B048" w14:textId="7CD66B86" w:rsidR="005C2E9B" w:rsidRPr="00A81DDC" w:rsidRDefault="005C2E9B" w:rsidP="00A81DDC">
      <w:pPr>
        <w:pStyle w:val="Default"/>
        <w:spacing w:after="22" w:line="360" w:lineRule="auto"/>
        <w:jc w:val="both"/>
        <w:rPr>
          <w:rFonts w:asciiTheme="minorBidi" w:hAnsiTheme="minorBidi" w:cstheme="minorBidi"/>
          <w:color w:val="auto"/>
          <w:sz w:val="28"/>
          <w:szCs w:val="28"/>
        </w:rPr>
      </w:pPr>
      <w:r w:rsidRPr="00A81DDC">
        <w:rPr>
          <w:rFonts w:asciiTheme="minorBidi" w:hAnsiTheme="minorBidi" w:cstheme="minorBidi"/>
          <w:color w:val="auto"/>
          <w:sz w:val="28"/>
          <w:szCs w:val="28"/>
        </w:rPr>
        <w:t xml:space="preserve">2. Ensure that the children take home the equipment that they need for </w:t>
      </w:r>
      <w:r w:rsidR="00FE66C0">
        <w:rPr>
          <w:rFonts w:asciiTheme="minorBidi" w:hAnsiTheme="minorBidi" w:cstheme="minorBidi"/>
          <w:color w:val="auto"/>
          <w:sz w:val="28"/>
          <w:szCs w:val="28"/>
        </w:rPr>
        <w:t>Lateral Flow Test – if needed</w:t>
      </w:r>
      <w:r w:rsidRPr="00A81DDC">
        <w:rPr>
          <w:rFonts w:asciiTheme="minorBidi" w:hAnsiTheme="minorBidi" w:cstheme="minorBidi"/>
          <w:color w:val="auto"/>
          <w:sz w:val="28"/>
          <w:szCs w:val="28"/>
        </w:rPr>
        <w:t xml:space="preserve"> </w:t>
      </w:r>
    </w:p>
    <w:p w14:paraId="776B80C5" w14:textId="77777777" w:rsidR="005C2E9B" w:rsidRPr="00A81DDC" w:rsidRDefault="005C2E9B" w:rsidP="00A81DDC">
      <w:pPr>
        <w:pStyle w:val="Default"/>
        <w:spacing w:line="360" w:lineRule="auto"/>
        <w:jc w:val="both"/>
        <w:rPr>
          <w:rFonts w:asciiTheme="minorBidi" w:hAnsiTheme="minorBidi" w:cstheme="minorBidi"/>
          <w:color w:val="auto"/>
          <w:sz w:val="28"/>
          <w:szCs w:val="28"/>
        </w:rPr>
      </w:pPr>
    </w:p>
    <w:p w14:paraId="26A732CF" w14:textId="72380D09" w:rsidR="00FB58EC" w:rsidRPr="00A81DDC" w:rsidRDefault="005C2E9B" w:rsidP="00A81DDC">
      <w:pPr>
        <w:spacing w:line="360" w:lineRule="auto"/>
        <w:jc w:val="both"/>
        <w:rPr>
          <w:rFonts w:asciiTheme="minorBidi" w:hAnsiTheme="minorBidi"/>
          <w:sz w:val="28"/>
          <w:szCs w:val="28"/>
        </w:rPr>
      </w:pPr>
      <w:r w:rsidRPr="00A81DDC">
        <w:rPr>
          <w:rFonts w:asciiTheme="minorBidi" w:hAnsiTheme="minorBidi"/>
          <w:b/>
          <w:bCs/>
          <w:sz w:val="28"/>
          <w:szCs w:val="28"/>
        </w:rPr>
        <w:t>If forced to employ the contingencies outlined above, decision-makers will keep all measures under review and lift them as soon as the evidence supports doing so.</w:t>
      </w:r>
    </w:p>
    <w:sectPr w:rsidR="00FB58EC" w:rsidRPr="00A81D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altName w:val="Helvetica"/>
    <w:panose1 w:val="00000000000000000000"/>
    <w:charset w:val="00"/>
    <w:family w:val="auto"/>
    <w:pitch w:val="variable"/>
    <w:sig w:usb0="E00002FF" w:usb1="5000785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E9B"/>
    <w:rsid w:val="0041652B"/>
    <w:rsid w:val="00564DE7"/>
    <w:rsid w:val="005C2E9B"/>
    <w:rsid w:val="00643A72"/>
    <w:rsid w:val="006A6208"/>
    <w:rsid w:val="00A81DDC"/>
    <w:rsid w:val="00AF3F4F"/>
    <w:rsid w:val="00FE66C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29689D6"/>
  <w15:chartTrackingRefBased/>
  <w15:docId w15:val="{30304D6F-8A94-754E-B366-7BB32B1F9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2E9B"/>
    <w:pPr>
      <w:autoSpaceDE w:val="0"/>
      <w:autoSpaceDN w:val="0"/>
      <w:adjustRightInd w:val="0"/>
    </w:pPr>
    <w:rPr>
      <w:rFonts w:ascii="Helvetica" w:hAnsi="Helvetica" w:cs="Helvetic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1281</Words>
  <Characters>7305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Kiran Rai (Student)</dc:creator>
  <cp:keywords/>
  <dc:description/>
  <cp:lastModifiedBy>Kiran Rai (Student)</cp:lastModifiedBy>
  <cp:revision>3</cp:revision>
  <dcterms:created xsi:type="dcterms:W3CDTF">2022-01-24T12:52:00Z</dcterms:created>
  <dcterms:modified xsi:type="dcterms:W3CDTF">2022-01-24T13:58:00Z</dcterms:modified>
</cp:coreProperties>
</file>